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626" w:rsidRDefault="00D36626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p w:rsidR="00D36626" w:rsidRDefault="00D36626">
      <w:pPr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</w:p>
    <w:p w:rsidR="00D36626" w:rsidRDefault="00D36626">
      <w:pPr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</w:p>
    <w:p w:rsidR="00D36626" w:rsidRDefault="00D36626">
      <w:pPr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</w:p>
    <w:p w:rsidR="00D36626" w:rsidRDefault="00E1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ПОЛОЖЕНИЕ</w:t>
      </w:r>
    </w:p>
    <w:p w:rsidR="00D36626" w:rsidRDefault="00E108C3">
      <w:pPr>
        <w:jc w:val="center"/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об Управлении</w:t>
      </w:r>
    </w:p>
    <w:p w:rsidR="00D36626" w:rsidRDefault="00D3662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D36626" w:rsidRDefault="00E108C3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 xml:space="preserve">Региональной общественной </w:t>
      </w:r>
    </w:p>
    <w:p w:rsidR="00D36626" w:rsidRDefault="00E108C3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организации</w:t>
      </w:r>
    </w:p>
    <w:p w:rsidR="00D36626" w:rsidRDefault="00D36626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</w:p>
    <w:p w:rsidR="00D36626" w:rsidRDefault="00E108C3">
      <w:pPr>
        <w:tabs>
          <w:tab w:val="left" w:pos="7502"/>
        </w:tabs>
        <w:ind w:right="284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highlight w:val="white"/>
        </w:rPr>
        <w:t>«Федерация Баскетбола города Москвы»</w:t>
      </w:r>
    </w:p>
    <w:p w:rsidR="00D36626" w:rsidRDefault="00D36626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D36626">
      <w:pPr>
        <w:rPr>
          <w:rFonts w:ascii="Times New Roman" w:eastAsia="Times New Roman" w:hAnsi="Times New Roman" w:cs="Times New Roman"/>
          <w:color w:val="000000"/>
        </w:rPr>
      </w:pPr>
    </w:p>
    <w:p w:rsidR="00D36626" w:rsidRDefault="00E108C3">
      <w:pPr>
        <w:ind w:right="5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г. Москва, 2018 г.</w:t>
      </w:r>
    </w:p>
    <w:p w:rsidR="00D36626" w:rsidRDefault="00D36626">
      <w:pPr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D36626" w:rsidRDefault="00E108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1. ОБЩИЕ ПОЛОЖЕНИЯ</w:t>
      </w:r>
    </w:p>
    <w:p w:rsidR="00D36626" w:rsidRDefault="00E108C3">
      <w:pPr>
        <w:tabs>
          <w:tab w:val="left" w:pos="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 Управление административного округа Региональной общественной организации «Федерации баскетбола города Москвы» (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далее по тексту Управление и Федерация 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является объединением членов Федерации, созданным на основе совместной деятельности для представления общих интересов и достижения целей объединившихся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9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Управление осуществляют свою деятельность в соответствии с Конституцией Российской Федера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ции, Гражданским кодексом Российской Федерации, Федеральным Законом «Об общественных объединениях», иными нормативными актами Российской Федерации, Уставом и другими правовыми актами Федерации, настоящим Положением. 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Место деятельности Управления –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ответствующий административный округ города Москвы.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8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1.4. Управление может иметь свою печать, содержащую наименование Федерации и Управления.</w:t>
      </w:r>
    </w:p>
    <w:p w:rsidR="00D36626" w:rsidRDefault="00D36626">
      <w:pPr>
        <w:tabs>
          <w:tab w:val="left" w:pos="8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36626" w:rsidRDefault="00E108C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2. ЦЕЛИ И ВИДЫ ДЕЯТЕЛЬНОСТИ УПРАВЛЕНИЯ</w:t>
      </w:r>
    </w:p>
    <w:p w:rsidR="00D36626" w:rsidRDefault="00E10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2.1. Основными целями деятельности Управлений являются:</w:t>
      </w:r>
    </w:p>
    <w:p w:rsidR="00D36626" w:rsidRDefault="00E108C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2.1.1. объединение усилий Отделений в соответствии с уставными целями Федерации;</w:t>
      </w:r>
    </w:p>
    <w:p w:rsidR="00D36626" w:rsidRDefault="00E108C3">
      <w:pPr>
        <w:tabs>
          <w:tab w:val="left" w:pos="5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2.1.2. привлечени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е населения административного округа, в котором Управление осуществляет свою деятельность, к активным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занятиям физической культурой и спортом – баскетболом и другими видами спорта всех возрастов;</w:t>
      </w:r>
    </w:p>
    <w:p w:rsidR="00D36626" w:rsidRDefault="00E108C3">
      <w:pPr>
        <w:tabs>
          <w:tab w:val="left" w:pos="5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2.1.3. взаимодействие с органами государственной и муниципальной власти, организациями, по вопросам популяризации и продвижения занятий физической культурой и спо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ртом на территории соответствующего административного округа.</w:t>
      </w:r>
    </w:p>
    <w:p w:rsidR="00D36626" w:rsidRDefault="00D36626">
      <w:pPr>
        <w:tabs>
          <w:tab w:val="left" w:pos="58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36626" w:rsidRDefault="00E108C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3. ПОРЯДОК ОТКРЫТИЯ И ЗАКРЫТИЯ УПРАВЛЕНИЙ</w:t>
      </w:r>
    </w:p>
    <w:p w:rsidR="00D36626" w:rsidRDefault="00D36626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36626" w:rsidRDefault="00E108C3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Управление создается и упраздняется по решению Президиума Федерации по ходатайству Президента Федерации.</w:t>
      </w:r>
    </w:p>
    <w:p w:rsidR="00D36626" w:rsidRDefault="00E108C3">
      <w:pPr>
        <w:tabs>
          <w:tab w:val="left" w:pos="10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На территории одного административн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ого округа города Москвы может быть только одно Управление. </w:t>
      </w:r>
    </w:p>
    <w:p w:rsidR="00D36626" w:rsidRDefault="00E108C3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3.3. Сведения о действующих в Федерации Управлениях и их руководителях размещаются на официальном сайте Федерации в установленном порядке.</w:t>
      </w:r>
    </w:p>
    <w:p w:rsidR="00D36626" w:rsidRDefault="00D36626">
      <w:pPr>
        <w:tabs>
          <w:tab w:val="left" w:pos="1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36626" w:rsidRDefault="00E1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315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СТРУКТУРА УПРАВЛЕНИЯ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131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4.1. Руководство Управлением осуществляет Полномочный представитель Президента Федерации – руководитель Управления в соответствующем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дминистративном округе (далее по тексту – Руководитель).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4.2. Отделения,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дминистративного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а, к которому относится Управление, вправе участвовать в деятельности Управления. 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4.3. Управление осуществляет координацию работы и методологическое руководство Отделениями, осуществляющим свою деятельность на территории соответствующего административного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округа, оказывает им практическую и методологическою помощь.</w:t>
      </w:r>
    </w:p>
    <w:p w:rsidR="00D36626" w:rsidRDefault="00D36626">
      <w:pPr>
        <w:pBdr>
          <w:top w:val="nil"/>
          <w:left w:val="nil"/>
          <w:bottom w:val="nil"/>
          <w:right w:val="nil"/>
          <w:between w:val="nil"/>
        </w:pBdr>
        <w:tabs>
          <w:tab w:val="left" w:pos="109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D36626" w:rsidRDefault="00E1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РУКОВОДИТЕЛЬ УПРАВЛЕНИЯ, ЕГО ПРАВА </w:t>
      </w:r>
    </w:p>
    <w:p w:rsidR="00D36626" w:rsidRDefault="00E10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И ОБЯЗАННОСТИ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5.1. Руководитель осуществляет общее руководство Управлением, а также координирует работу Отделений, осуществляющих свою деятельность в районах на территории Управления. Руководитель подотчетен Президенту Федерации, исполняет свои обязанности на общественн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ых началах, может поощряться в соответствии с установленным Федерацией порядком.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5.2. Руководитель Управления назначается из числа председателей Отделения, осуществляющих свою деятельность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соответствующего административного округа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и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яет свою деятельность в интересах Федерации, действует от имени Федерации в рамках своей компетенции.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5.4. Назначение Руководителя, а также досрочное прекращение его полномочий осуществляется по решению Президиума. Руководитель назначается сроком на 3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5.6. Руководитель обязан:</w:t>
      </w:r>
    </w:p>
    <w:p w:rsidR="00D36626" w:rsidRDefault="00E108C3">
      <w:pPr>
        <w:tabs>
          <w:tab w:val="left" w:pos="131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5.6.1. Координировать работу и осуществлять методологическое руководство Отделений, находящихся на территории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дминистративного округа, к которому относится Управление, оказывать им практическую и методологическою помощь;</w:t>
      </w:r>
    </w:p>
    <w:p w:rsidR="00D36626" w:rsidRDefault="00E108C3">
      <w:pPr>
        <w:tabs>
          <w:tab w:val="left" w:pos="131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5.6.2. Организовывать работу отделений по направлению от имени Отделений делегатов для участия в Конференции Федерации;</w:t>
      </w:r>
    </w:p>
    <w:p w:rsidR="00D36626" w:rsidRDefault="00E108C3">
      <w:pPr>
        <w:tabs>
          <w:tab w:val="left" w:pos="131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5.6.2. Организовывать 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оту Отделений по информированию членов Федерации о необходимости своевременной уплаты членских взносов в Федерации;</w:t>
      </w:r>
    </w:p>
    <w:p w:rsidR="00D36626" w:rsidRDefault="00E108C3">
      <w:pPr>
        <w:tabs>
          <w:tab w:val="left" w:pos="131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5.6.3. Осуществлять иные полномочия по поручению Президента Федерации.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1315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5.7. Руководитель вправе: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5.7.1. Содействовать Отделениям, ведущи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свою деятельность на территории Управления, в осуществлении их аккредитации;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5.7.2. Ходатайствовать перед Президентом о прекращении аккредитации Отделения, находящегося на территории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дминистративного округа, к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рому относится Управление</w:t>
      </w:r>
    </w:p>
    <w:p w:rsidR="00D36626" w:rsidRDefault="00E108C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5.7.3. Осуществлять иные права, связанные с исполнение поручений Президента Федерации.</w:t>
      </w:r>
    </w:p>
    <w:p w:rsidR="00D36626" w:rsidRDefault="00D366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3662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B687F"/>
    <w:multiLevelType w:val="multilevel"/>
    <w:tmpl w:val="47E6B5E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79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26"/>
    <w:rsid w:val="00D36626"/>
    <w:rsid w:val="00E1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A5ADC-0367-4FBB-9F31-67991B1A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F67ACD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Двуреченских Илья Викторович</dc:creator>
  <cp:lastModifiedBy>Dell</cp:lastModifiedBy>
  <cp:revision>2</cp:revision>
  <dcterms:created xsi:type="dcterms:W3CDTF">2019-10-08T07:34:00Z</dcterms:created>
  <dcterms:modified xsi:type="dcterms:W3CDTF">2019-10-08T07:34:00Z</dcterms:modified>
</cp:coreProperties>
</file>